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Sample SOP Template for Dissolution Testing</w:t>
      </w:r>
    </w:p>
    <w:p>
      <w:r>
        <w:t>**Title:** Standard Operating Procedure (SOP) for Dissolution Testing</w:t>
      </w:r>
    </w:p>
    <w:p>
      <w:r>
        <w:t>**Document Number:** SOP-XX</w:t>
      </w:r>
    </w:p>
    <w:p>
      <w:r>
        <w:t>**Effective Date:** __ / __ / ____</w:t>
      </w:r>
    </w:p>
    <w:p>
      <w:r>
        <w:t>**Revision Number:** ___</w:t>
      </w:r>
    </w:p>
    <w:p>
      <w:r>
        <w:t>**Prepared by:** ____________</w:t>
      </w:r>
    </w:p>
    <w:p>
      <w:r>
        <w:t>**Reviewed by:** ____________</w:t>
      </w:r>
    </w:p>
    <w:p>
      <w:r>
        <w:t>**Approved by:** ____________</w:t>
      </w:r>
    </w:p>
    <w:p>
      <w:pPr>
        <w:pStyle w:val="Heading1"/>
      </w:pPr>
      <w:r>
        <w:t>1. Purpose</w:t>
      </w:r>
    </w:p>
    <w:p>
      <w:r>
        <w:t>To describe the procedure for performing dissolution testing on solid oral dosage forms.</w:t>
      </w:r>
    </w:p>
    <w:p>
      <w:pPr>
        <w:pStyle w:val="Heading1"/>
      </w:pPr>
      <w:r>
        <w:t>2. Scope</w:t>
      </w:r>
    </w:p>
    <w:p>
      <w:r>
        <w:t>Applicable to immediate-release and modified-release tablets and capsules.</w:t>
      </w:r>
    </w:p>
    <w:p>
      <w:pPr>
        <w:pStyle w:val="Heading1"/>
      </w:pPr>
      <w:r>
        <w:t>3. Responsibility</w:t>
      </w:r>
    </w:p>
    <w:p>
      <w:r>
        <w:t>Analysts and supervisors in the QC and R&amp;D laboratories.</w:t>
      </w:r>
    </w:p>
    <w:p>
      <w:pPr>
        <w:pStyle w:val="Heading1"/>
      </w:pPr>
      <w:r>
        <w:t>4. Procedure</w:t>
      </w:r>
    </w:p>
    <w:p>
      <w:r>
        <w:t>- Verify equipment calibration and cleanliness.</w:t>
      </w:r>
    </w:p>
    <w:p>
      <w:r>
        <w:t>- Select appropriate apparatus and speed.</w:t>
      </w:r>
    </w:p>
    <w:p>
      <w:r>
        <w:t>- Prepare and degas dissolution media; measure pH.</w:t>
      </w:r>
    </w:p>
    <w:p>
      <w:r>
        <w:t>- Warm media to 37 ±0.5 °C.</w:t>
      </w:r>
    </w:p>
    <w:p>
      <w:r>
        <w:t>- Place dosage units carefully.</w:t>
      </w:r>
    </w:p>
    <w:p>
      <w:r>
        <w:t>- Start timer and apparatus.</w:t>
      </w:r>
    </w:p>
    <w:p>
      <w:r>
        <w:t>- Sample at defined time points; replace media.</w:t>
      </w:r>
    </w:p>
    <w:p>
      <w:r>
        <w:t>- Filter samples immediately.</w:t>
      </w:r>
    </w:p>
    <w:p>
      <w:r>
        <w:t>- Analyze samples by UV/HPLC.</w:t>
      </w:r>
    </w:p>
    <w:p>
      <w:r>
        <w:t>- Calculate % dissolved; compare with acceptance criteria.</w:t>
      </w:r>
    </w:p>
    <w:p>
      <w:r>
        <w:t>- Record all data and observations.</w:t>
      </w:r>
    </w:p>
    <w:p>
      <w:pPr>
        <w:pStyle w:val="Heading1"/>
      </w:pPr>
      <w:r>
        <w:t>5. Deviation Handling</w:t>
      </w:r>
    </w:p>
    <w:p>
      <w:r>
        <w:t>Document deviations; assess impact; notify supervisor; record corrective action.</w:t>
      </w:r>
    </w:p>
    <w:p>
      <w:pPr>
        <w:pStyle w:val="Heading1"/>
      </w:pPr>
      <w:r>
        <w:t>6. Revision History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Rev</w:t>
            </w:r>
          </w:p>
        </w:tc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Changes</w:t>
            </w:r>
          </w:p>
        </w:tc>
        <w:tc>
          <w:tcPr>
            <w:tcW w:type="dxa" w:w="2160"/>
          </w:tcPr>
          <w:p>
            <w:r>
              <w:t>Prepared by</w:t>
            </w:r>
          </w:p>
        </w:tc>
      </w:tr>
    </w:tbl>
    <w:p>
      <w:r>
        <w:br w:type="page"/>
      </w:r>
    </w:p>
    <w:p>
      <w:pPr>
        <w:pStyle w:val="Heading1"/>
      </w:pPr>
      <w:r>
        <w:t>Pre-Run Checklist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Item</w:t>
            </w:r>
          </w:p>
        </w:tc>
        <w:tc>
          <w:tcPr>
            <w:tcW w:type="dxa" w:w="2880"/>
          </w:tcPr>
          <w:p>
            <w:r>
              <w:t>Checked (✓)</w:t>
            </w:r>
          </w:p>
        </w:tc>
        <w:tc>
          <w:tcPr>
            <w:tcW w:type="dxa" w:w="2880"/>
          </w:tcPr>
          <w:p>
            <w:r>
              <w:t>Comments</w:t>
            </w:r>
          </w:p>
        </w:tc>
      </w:tr>
      <w:tr>
        <w:tc>
          <w:tcPr>
            <w:tcW w:type="dxa" w:w="2880"/>
          </w:tcPr>
          <w:p>
            <w:r>
              <w:t>Media prepared and degassed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Media pH checked and recorded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Temperature set to 37 ±0.5 °C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Apparatus selected &amp; verified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RPM verified with tachometer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Vessel centering &amp; shaft height checked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Reference standard weighed &amp; potency recorded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Sampling schedule prepared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Sinkers/filters ready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Labeling of vessels/samples completed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All observations to be documented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r>
        <w:t>*Analyst signature:* ____________</w:t>
      </w:r>
    </w:p>
    <w:p>
      <w:r>
        <w:t>*Date:* __ / __ / ____</w:t>
      </w:r>
    </w:p>
    <w:p>
      <w:r>
        <w:br w:type="page"/>
      </w:r>
    </w:p>
    <w:p>
      <w:pPr>
        <w:pStyle w:val="Heading1"/>
      </w:pPr>
      <w:r>
        <w:t>Observation &amp; Deviation Log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Time</w:t>
            </w:r>
          </w:p>
        </w:tc>
        <w:tc>
          <w:tcPr>
            <w:tcW w:type="dxa" w:w="1440"/>
          </w:tcPr>
          <w:p>
            <w:r>
              <w:t>Vessel</w:t>
            </w:r>
          </w:p>
        </w:tc>
        <w:tc>
          <w:tcPr>
            <w:tcW w:type="dxa" w:w="1440"/>
          </w:tcPr>
          <w:p>
            <w:r>
              <w:t>Observation (e.g., floating, sticking, foaming)</w:t>
            </w:r>
          </w:p>
        </w:tc>
        <w:tc>
          <w:tcPr>
            <w:tcW w:type="dxa" w:w="1440"/>
          </w:tcPr>
          <w:p>
            <w:r>
              <w:t>Action Taken</w:t>
            </w:r>
          </w:p>
        </w:tc>
        <w:tc>
          <w:tcPr>
            <w:tcW w:type="dxa" w:w="1440"/>
          </w:tcPr>
          <w:p>
            <w:r>
              <w:t>Analyst Initials</w:t>
            </w:r>
          </w:p>
        </w:tc>
        <w:tc>
          <w:tcPr>
            <w:tcW w:type="dxa" w:w="1440"/>
          </w:tcPr>
          <w:p>
            <w:r>
              <w:t>Reviewer Initials</w:t>
            </w:r>
          </w:p>
        </w:tc>
      </w:tr>
    </w:tbl>
    <w:p>
      <w:r>
        <w:t>*Complete in real-time; retain as part of batch record.*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